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90"/>
        <w:gridCol w:w="5970"/>
      </w:tblGrid>
      <w:tr w:rsidR="00BB1DB5" w14:paraId="4E91F482" w14:textId="77777777" w:rsidTr="0003018C">
        <w:trPr>
          <w:trHeight w:val="1835"/>
        </w:trPr>
        <w:tc>
          <w:tcPr>
            <w:tcW w:w="3090" w:type="dxa"/>
            <w:tcBorders>
              <w:top w:val="nil"/>
              <w:left w:val="nil"/>
              <w:bottom w:val="nil"/>
              <w:right w:val="nil"/>
            </w:tcBorders>
            <w:tcMar>
              <w:top w:w="100" w:type="dxa"/>
              <w:left w:w="100" w:type="dxa"/>
              <w:bottom w:w="100" w:type="dxa"/>
              <w:right w:w="100" w:type="dxa"/>
            </w:tcMar>
          </w:tcPr>
          <w:p w14:paraId="362773C1" w14:textId="77777777"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TÊN DOANH NGHIỆP</w:t>
            </w:r>
          </w:p>
          <w:p w14:paraId="22908875" w14:textId="77777777"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1DCFC613" w14:textId="77777777"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Số:…………/QĐ </w:t>
            </w:r>
          </w:p>
        </w:tc>
        <w:tc>
          <w:tcPr>
            <w:tcW w:w="5970" w:type="dxa"/>
            <w:tcBorders>
              <w:top w:val="nil"/>
              <w:left w:val="nil"/>
              <w:bottom w:val="nil"/>
              <w:right w:val="nil"/>
            </w:tcBorders>
            <w:tcMar>
              <w:top w:w="100" w:type="dxa"/>
              <w:left w:w="100" w:type="dxa"/>
              <w:bottom w:w="100" w:type="dxa"/>
              <w:right w:w="100" w:type="dxa"/>
            </w:tcMar>
          </w:tcPr>
          <w:p w14:paraId="46EE8B03" w14:textId="77777777"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CỘNG HÒA XÃ HỘI CHỦ NGHĨA VIỆT NAM</w:t>
            </w:r>
          </w:p>
          <w:p w14:paraId="4857D033" w14:textId="77777777" w:rsidR="00BB1DB5" w:rsidRDefault="00BB1DB5" w:rsidP="0003018C">
            <w:pPr>
              <w:spacing w:before="240" w:after="240" w:line="360" w:lineRule="auto"/>
              <w:ind w:left="1" w:right="0"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Độc Lập  - Tự Do - Hạnh Phúc</w:t>
            </w:r>
          </w:p>
          <w:p w14:paraId="6BDB13C2" w14:textId="77777777" w:rsidR="00BB1DB5" w:rsidRDefault="00BB1DB5" w:rsidP="0003018C">
            <w:pPr>
              <w:spacing w:before="240" w:after="240" w:line="360" w:lineRule="auto"/>
              <w:ind w:left="1" w:right="0" w:hanging="3"/>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 ngày………… tháng……… năm………..</w:t>
            </w:r>
          </w:p>
        </w:tc>
      </w:tr>
    </w:tbl>
    <w:p w14:paraId="505E02F5" w14:textId="77777777" w:rsidR="00BB1DB5" w:rsidRDefault="00BB1DB5" w:rsidP="00BB1DB5">
      <w:pPr>
        <w:spacing w:after="0" w:line="360" w:lineRule="auto"/>
        <w:ind w:left="1" w:hanging="3"/>
        <w:jc w:val="both"/>
        <w:rPr>
          <w:rFonts w:ascii="Times New Roman" w:eastAsia="Times New Roman" w:hAnsi="Times New Roman" w:cs="Times New Roman"/>
          <w:sz w:val="28"/>
          <w:szCs w:val="28"/>
        </w:rPr>
      </w:pPr>
    </w:p>
    <w:p w14:paraId="41A441C7" w14:textId="77777777" w:rsidR="00BB1DB5" w:rsidRDefault="00BB1DB5" w:rsidP="00BB1DB5">
      <w:pPr>
        <w:spacing w:after="0"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 GIẢI THỂ DOANH NGHIỆP</w:t>
      </w:r>
    </w:p>
    <w:p w14:paraId="557C41CA" w14:textId="77777777" w:rsidR="00BB1DB5" w:rsidRDefault="00BB1DB5" w:rsidP="00BB1DB5">
      <w:pPr>
        <w:spacing w:after="0" w:line="360"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Luật Doanh nghiệp 2020 có hiệu lực thi hành từ ngày 01/01/2021;</w:t>
      </w:r>
    </w:p>
    <w:p w14:paraId="1AF4BBB3"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Căn cứ tình hình hoạt động của doanh nghiệp;</w:t>
      </w:r>
    </w:p>
    <w:p w14:paraId="39D18949"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p>
    <w:p w14:paraId="368C8565" w14:textId="77777777" w:rsidR="00BB1DB5" w:rsidRDefault="00BB1DB5" w:rsidP="00BB1DB5">
      <w:pPr>
        <w:spacing w:after="0" w:line="360" w:lineRule="auto"/>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QUYẾT ĐỊNH:</w:t>
      </w:r>
    </w:p>
    <w:p w14:paraId="47E63F4B" w14:textId="77777777" w:rsidR="00BB1DB5" w:rsidRDefault="00BB1DB5" w:rsidP="00BB1DB5">
      <w:pPr>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Điều 1: Giải thể doanh nghiệp</w:t>
      </w:r>
    </w:p>
    <w:p w14:paraId="671704A6" w14:textId="77777777"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Mã số doanh nghiệp…………………………………ngày cấp…… ……nơi cấp ………..</w:t>
      </w:r>
    </w:p>
    <w:p w14:paraId="791A3D6D"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Địa chỉ trụ sở: ………………………………………………………………..</w:t>
      </w:r>
    </w:p>
    <w:p w14:paraId="7EB378BA"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2: Lý do giải thể: ………………………………………………</w:t>
      </w:r>
    </w:p>
    <w:p w14:paraId="462B7AC5" w14:textId="77777777" w:rsidR="00BB1DB5" w:rsidRDefault="00BB1DB5" w:rsidP="00BB1DB5">
      <w:pPr>
        <w:spacing w:after="0" w:line="360" w:lineRule="auto"/>
        <w:ind w:left="1"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14:paraId="0D11B382"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3: Thời hạn, thủ tục thanh lý các hợp đồng đã ký kết:</w:t>
      </w:r>
    </w:p>
    <w:p w14:paraId="7B2030D4" w14:textId="77777777"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Các hợp đồng đã ký kết, đang thực hiện: ………………………………………</w:t>
      </w:r>
    </w:p>
    <w:p w14:paraId="1CFE3479" w14:textId="77777777"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Kể từ thời điểm quyết định giải thể,  doanh nghiệp không ký kết hợp đồng mới không phải là hợp đồng nhằm thực hiện giải thể doanh nghiệp.</w:t>
      </w:r>
    </w:p>
    <w:p w14:paraId="5F2FB862" w14:textId="77777777" w:rsidR="00BB1DB5" w:rsidRDefault="00BB1DB5" w:rsidP="00BB1DB5">
      <w:pPr>
        <w:spacing w:after="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Không được chấm dứt thực hiện các hợp đồng đã có hiệu lực. </w:t>
      </w:r>
    </w:p>
    <w:p w14:paraId="44C16ACF"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4: Thời hạn, thủ tục thanh toán các khoản nợ:</w:t>
      </w:r>
    </w:p>
    <w:p w14:paraId="4B2B4D8E"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Doanh nghiệp còn các khoản nợ: ……………………………………………….</w:t>
      </w:r>
    </w:p>
    <w:p w14:paraId="574B2FEE"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Kể từ thời điểm quyết định giải thể, doanh nghiệp không huy động vốn dưới mọi hình thức.  </w:t>
      </w:r>
    </w:p>
    <w:p w14:paraId="7A7A9426"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Điều 5: Xử lý các nghĩa vụ phát sinh từ hợp đồng lao động: </w:t>
      </w:r>
    </w:p>
    <w:p w14:paraId="4B927C13"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Doanh nghiệp sử dụng ……….</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lao động</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Thời hạn thanh toán các khoản lương và trợ cấp cho người  lao động, xử lý tất cả các nghĩa vụ phát sinh từ hợp đồng lao động</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chậm nhất là vào ngày     /         /        .    </w:t>
      </w:r>
    </w:p>
    <w:p w14:paraId="4DAED1EC"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6: Thanh lý tài sản sau khi thanh toán hết các khoản nợ và chi phí giải thể doanh nghiệp (nếu có)</w:t>
      </w:r>
    </w:p>
    <w:p w14:paraId="46B82F96" w14:textId="77777777" w:rsidR="00BB1DB5" w:rsidRDefault="00BB1DB5" w:rsidP="00BB1DB5">
      <w:pPr>
        <w:spacing w:after="0" w:line="360" w:lineRule="auto"/>
        <w:ind w:left="1" w:right="0" w:hanging="3"/>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Ông/bà …. là Chủ doanh nghiệp trực tiếp tổ chức thanh lý tài sản còn lại: …………………………………………………………………………………….</w:t>
      </w:r>
    </w:p>
    <w:p w14:paraId="23067A11"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7: Ông/bà …. là Chủ doanh nghiệp … phải liên đới chịu trách nhiệm thanh toán số nợ chưa thanh toán, số thuế chưa nộp và quyền lợi của người lao động chưa được giải quyết và chịu trách nhiệm cá nhân trước pháp luật về những hệ quả phát sinh của doanh nghiệp không chính xác, trung thực với hồ sơ giải thể nộp hồ sơ giải thể tại cơ quan đăng ký kinh doanh trong thời hạn 3 năm.</w:t>
      </w:r>
    </w:p>
    <w:p w14:paraId="4A859938"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Điều 8: Quyết định này được niêm yết công khai tại trụ sở doanh nghiệp và trụ sở các đơn vị phụ thuộc của doanh nghiệp, được gửi đến các chủ nợ kèm phương án giải quyết nợ, được gửi đến người lao động, được gửi đến người có quyền và nghĩa vụ liên quan, gửi đến cơ quan Nhà Nước.</w:t>
      </w:r>
    </w:p>
    <w:p w14:paraId="0253D848"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9 : Quyết định này có hiệu lực từ ngày ký. </w:t>
      </w:r>
    </w:p>
    <w:p w14:paraId="659CFAF3"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p w14:paraId="52543058"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2CF7850" w14:textId="77777777" w:rsidR="00BB1DB5" w:rsidRDefault="00BB1DB5" w:rsidP="00BB1DB5">
      <w:pPr>
        <w:spacing w:after="0" w:line="360" w:lineRule="auto"/>
        <w:ind w:left="1" w:right="0" w:hanging="3"/>
        <w:jc w:val="both"/>
        <w:rPr>
          <w:rFonts w:ascii="Times New Roman" w:eastAsia="Times New Roman" w:hAnsi="Times New Roman" w:cs="Times New Roman"/>
          <w:sz w:val="28"/>
          <w:szCs w:val="28"/>
        </w:rPr>
      </w:pPr>
    </w:p>
    <w:tbl>
      <w:tblPr>
        <w:tblW w:w="90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5"/>
        <w:gridCol w:w="4536"/>
      </w:tblGrid>
      <w:tr w:rsidR="00BB1DB5" w14:paraId="187E48B3" w14:textId="77777777" w:rsidTr="0003018C">
        <w:tc>
          <w:tcPr>
            <w:tcW w:w="4535" w:type="dxa"/>
            <w:tcBorders>
              <w:top w:val="nil"/>
              <w:left w:val="nil"/>
              <w:bottom w:val="nil"/>
              <w:right w:val="nil"/>
            </w:tcBorders>
            <w:tcMar>
              <w:top w:w="100" w:type="dxa"/>
              <w:left w:w="100" w:type="dxa"/>
              <w:bottom w:w="100" w:type="dxa"/>
              <w:right w:w="100" w:type="dxa"/>
            </w:tcMar>
          </w:tcPr>
          <w:p w14:paraId="6C474E75" w14:textId="77777777" w:rsidR="00BB1DB5" w:rsidRDefault="00BB1DB5" w:rsidP="0003018C">
            <w:pPr>
              <w:widowControl w:val="0"/>
              <w:spacing w:before="240" w:after="24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Nơi nhận</w:t>
            </w:r>
          </w:p>
          <w:p w14:paraId="0699BD98" w14:textId="77777777" w:rsidR="00BB1DB5" w:rsidRDefault="00BB1DB5" w:rsidP="0003018C">
            <w:pPr>
              <w:widowControl w:val="0"/>
              <w:spacing w:before="240" w:after="24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Như điều 8;</w:t>
            </w:r>
          </w:p>
          <w:p w14:paraId="530B2797" w14:textId="77777777" w:rsidR="00BB1DB5" w:rsidRDefault="00BB1DB5" w:rsidP="0003018C">
            <w:pPr>
              <w:widowControl w:val="0"/>
              <w:spacing w:before="240" w:after="240" w:line="360" w:lineRule="auto"/>
              <w:ind w:left="1" w:right="0" w:hanging="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Lưu.  </w:t>
            </w:r>
          </w:p>
        </w:tc>
        <w:tc>
          <w:tcPr>
            <w:tcW w:w="4535" w:type="dxa"/>
            <w:tcBorders>
              <w:top w:val="nil"/>
              <w:left w:val="nil"/>
              <w:bottom w:val="nil"/>
              <w:right w:val="nil"/>
            </w:tcBorders>
            <w:shd w:val="clear" w:color="auto" w:fill="auto"/>
            <w:tcMar>
              <w:top w:w="100" w:type="dxa"/>
              <w:left w:w="100" w:type="dxa"/>
              <w:bottom w:w="100" w:type="dxa"/>
              <w:right w:w="100" w:type="dxa"/>
            </w:tcMar>
          </w:tcPr>
          <w:p w14:paraId="6DFAAE9C" w14:textId="77777777" w:rsidR="00BB1DB5" w:rsidRDefault="00BB1DB5" w:rsidP="0003018C">
            <w:pPr>
              <w:widowControl w:val="0"/>
              <w:spacing w:before="240" w:after="240" w:line="360" w:lineRule="auto"/>
              <w:ind w:left="1" w:right="0"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ĐẠI DIỆN PHÁP LUẬT CÔNG TY</w:t>
            </w:r>
          </w:p>
          <w:p w14:paraId="45097FF2" w14:textId="77777777" w:rsidR="00BB1DB5" w:rsidRDefault="00BB1DB5" w:rsidP="0003018C">
            <w:pPr>
              <w:widowControl w:val="0"/>
              <w:spacing w:before="240" w:after="240" w:line="360" w:lineRule="auto"/>
              <w:ind w:left="1" w:right="0" w:hanging="3"/>
              <w:jc w:val="center"/>
              <w:rPr>
                <w:rFonts w:ascii="Times New Roman" w:eastAsia="Times New Roman" w:hAnsi="Times New Roman" w:cs="Times New Roman"/>
                <w:i/>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i/>
                <w:sz w:val="28"/>
                <w:szCs w:val="28"/>
              </w:rPr>
              <w:t>Ký, đóng dấu và ghi rõ họ tên)</w:t>
            </w:r>
          </w:p>
        </w:tc>
      </w:tr>
    </w:tbl>
    <w:p w14:paraId="3FB7B014" w14:textId="77777777" w:rsidR="00000000" w:rsidRDefault="00000000">
      <w:pPr>
        <w:ind w:left="0" w:hanging="2"/>
      </w:pPr>
    </w:p>
    <w:sectPr w:rsidR="005B65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E49"/>
    <w:rsid w:val="00233F69"/>
    <w:rsid w:val="00472E49"/>
    <w:rsid w:val="00543B0B"/>
    <w:rsid w:val="00A34543"/>
    <w:rsid w:val="00A80244"/>
    <w:rsid w:val="00BB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0061"/>
  <w15:chartTrackingRefBased/>
  <w15:docId w15:val="{527A72BF-0C01-4E77-A62D-4B156C65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1DB5"/>
    <w:pPr>
      <w:suppressAutoHyphens/>
      <w:spacing w:after="200" w:line="276" w:lineRule="auto"/>
      <w:ind w:leftChars="-1" w:left="144" w:right="1008" w:hangingChars="1" w:hanging="1"/>
      <w:textDirection w:val="btLr"/>
      <w:textAlignment w:val="top"/>
      <w:outlineLvl w:val="0"/>
    </w:pPr>
    <w:rPr>
      <w:rFonts w:ascii="Calibri" w:eastAsia="Calibri" w:hAnsi="Calibri" w:cs="Calibri"/>
      <w:position w:val="-1"/>
    </w:rPr>
  </w:style>
  <w:style w:type="paragraph" w:styleId="Heading1">
    <w:name w:val="heading 1"/>
    <w:basedOn w:val="Normal"/>
    <w:link w:val="Heading1Char"/>
    <w:uiPriority w:val="9"/>
    <w:qFormat/>
    <w:rsid w:val="00472E49"/>
    <w:pPr>
      <w:suppressAutoHyphens w:val="0"/>
      <w:spacing w:before="100" w:beforeAutospacing="1" w:after="100" w:afterAutospacing="1" w:line="240" w:lineRule="auto"/>
      <w:ind w:leftChars="0" w:left="0" w:right="0" w:firstLineChars="0" w:firstLine="0"/>
      <w:textDirection w:val="lrTb"/>
      <w:textAlignment w:val="auto"/>
    </w:pPr>
    <w:rPr>
      <w:rFonts w:ascii="Times New Roman" w:eastAsia="Times New Roman" w:hAnsi="Times New Roman" w:cs="Times New Roman"/>
      <w:b/>
      <w:bCs/>
      <w:kern w:val="36"/>
      <w:position w:val="0"/>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E4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79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aztax.com.vn</dc:creator>
  <cp:keywords/>
  <dc:description/>
  <cp:lastModifiedBy>nguyễn tân</cp:lastModifiedBy>
  <cp:revision>2</cp:revision>
  <dcterms:created xsi:type="dcterms:W3CDTF">2024-03-07T07:17:00Z</dcterms:created>
  <dcterms:modified xsi:type="dcterms:W3CDTF">2024-03-07T07:17:00Z</dcterms:modified>
  <cp:category>Mẫu quyết định giải thể</cp:category>
</cp:coreProperties>
</file>